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УГАРНЫЙ ГАЗ: ТРЕБОВАНИЯ БЕЗОПАСНОСТИ.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Угарный газ является токсичным газом, не имеющим цвета и запаха. Его невозможно увидеть или почувствовать запах, поэтому он может убить незаметно. Было бы ошибкой думать, что угроза отравления существует только в домах с печным отоплением. Окись углерода образуется при неполном сгорании ЛЮБОГО топлива. Газ, уголь, дрова, бензин и так далее — не имеет значения. Различна лишь степень риска.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/>
        <w:drawing>
          <wp:inline distT="0" distB="0" distL="0" distR="0">
            <wp:extent cx="4881880" cy="2767965"/>
            <wp:effectExtent l="0" t="0" r="0" b="0"/>
            <wp:docPr id="1" name="Рисунок 2" descr="https://04.mchs.gov.ru/uploads/resize_cache/news/2021-01-22/ugarnyy-gaz-nevidimaya-opasnost_16113088221217482861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s://04.mchs.gov.ru/uploads/resize_cache/news/2021-01-22/ugarnyy-gaz-nevidimaya-opasnost_16113088221217482861__2000x200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s">
            <w:drawing>
              <wp:inline distT="0" distB="0" distL="114300" distR="114300">
                <wp:extent cx="302260" cy="30226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23.8pt;width:23.7pt;height:23.7pt;mso-position-vertical:top" type="shapetype_75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Главное управление МЧС России по Республике Дагестан напоминает гостям и жителям Республики о необходимости строго следить за исправностью систем газового и печного отопления, которые могут стать источниками опасного угарного газа!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Так, наиболее распространенными источниками такого газа являются неисправные газовые, масляные, дровяные печи, газовые приборы, нагреватели воды в бассейнах и двигатели, выбрасывающие выхлопные газы.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Недостаточный доступ свежего воздуха к печи также может способствовать скоплению в доме угарного газа. Тесные конструкции домов также увеличивают риск отравлений, поскольку они не обеспечивают свободную вентиляцию.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Особую бдительность нужно проявлять при обильных снегопадах и резкой перемене погоды. Температурные колебания, сильный переменный ветер и снегопады могут привести к разрушению дымоходов и замерзанию льда на них. А это в свою очередь приводит к частичному или полному прекращению тяги. Продукты сгорания газа не удаляются, а попадают в помещение и вызывают тяжелейшее отравление.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Часто к трагедии приводит несоблюдение правил безопасности при использовании газовых приборов. Как правило, это случается там, где плохо подготовились к отопительному сезону: не прочистили дымоход, в результате чего образовался засор или завал, не восстановили разрушающиеся оголовки дымоходов.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Еще одной причиной может быть отсутствие или неправильно работающая вентиляция в помещении. Очень важно проверять тягу. Отравление возможно и от дровяных печей в банях. При эксплуатации печей на газовом и дровяном топливе нужно следить за дымоходами, очищать их от сажи и нагара, следить за работой системой вентиляции и в случае неполадок сразу обращаться к специалистам. Ответственность за состояние дымоходов и вентиляции несут в равной степени и владелец квартиры, и эксплуатирующая организация.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Хозяева домов и квартир обязаны содержать в исправном и работоспособном состоянии дымоходы и вентиляционные каналы, а также немедленно извещать о неисправностях бытового газового оборудования, наличии запаха газа в помещении.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Во избежание отравления угарным газом перед каждым розжигом и в процессе работы водонагревателей и отопительных приборов обязательно проверяйте наличие тяги в дымоходе.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При плохой тяге или ее отсутствии, неисправной автоматике пользоваться газовыми приборами категорически запрещается.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Так же опасно неправильное горение газа. При недостатке кислорода пламя становится неустойчивым, иногда коптящим, желто-соломенного цвета. Это значит, что в продуктах сгорания присутствует угарный газ. При нормальном горении пламя спокойное, не коптящее, голубовато-фиолетового цвета. Специалисты рекомендуют при использовании газовой плиты открывать форточку для дополнительного притока кислорода. Запрещено пользоваться плитой для обогрева квартиры. При запахе газа нужно срочно звонить в аварийную газовую службу.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  <w:shd w:fill="FFFFFF" w:val="clear"/>
        </w:rPr>
        <w:t>Отдел надзорной деятельности и профилактической работы № 13 по Хивскому, Курахскому, Агульскому и Сулейман-Стальскому районам управления надзорной деятельности и профилактической работы Главного управления МЧС России по Республике Дагестан обращается ко всем жителям района с настоятельной рекомендацией выполнять правила пожарной безопасности, которые помогут избежать неприятностей в вашем доме.</w:t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УВАЖАЕМЫЕ ГРАЖДАНЕ!</w:t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СОБЛЮДАЙТЕ ТРЕБОВАНИЯ ПОЖАРНОЙ БЕЗОПАСНОСТИ!</w:t>
      </w:r>
    </w:p>
    <w:p>
      <w:pPr>
        <w:pStyle w:val="NormalWeb"/>
        <w:spacing w:before="280" w:after="280"/>
        <w:jc w:val="center"/>
        <w:rPr>
          <w:b/>
          <w:b/>
        </w:rPr>
      </w:pPr>
      <w:r>
        <w:rPr>
          <w:rStyle w:val="Strong"/>
        </w:rPr>
        <w:t>В случае беды немедленно сообщите в экстренные службы по телефонам:</w:t>
      </w:r>
    </w:p>
    <w:p>
      <w:pPr>
        <w:pStyle w:val="NormalWeb"/>
        <w:spacing w:before="280" w:after="280"/>
        <w:jc w:val="center"/>
        <w:rPr>
          <w:b/>
          <w:b/>
        </w:rPr>
      </w:pPr>
      <w:r>
        <w:rPr>
          <w:rStyle w:val="Strong"/>
        </w:rPr>
        <w:t>«112» — Единая служба спасения.</w:t>
      </w:r>
    </w:p>
    <w:p>
      <w:pPr>
        <w:pStyle w:val="NormalWeb"/>
        <w:spacing w:before="280" w:after="280"/>
        <w:jc w:val="center"/>
        <w:rPr>
          <w:rStyle w:val="Strong"/>
          <w:bCs w:val="false"/>
        </w:rPr>
      </w:pPr>
      <w:r>
        <w:rPr>
          <w:bCs w:val="false"/>
        </w:rPr>
      </w:r>
      <w:bookmarkStart w:id="0" w:name="_GoBack"/>
      <w:bookmarkStart w:id="1" w:name="_GoBack"/>
      <w:bookmarkEnd w:id="1"/>
    </w:p>
    <w:tbl>
      <w:tblPr>
        <w:tblStyle w:val="a5"/>
        <w:tblW w:w="4815" w:type="dxa"/>
        <w:jc w:val="left"/>
        <w:tblInd w:w="524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5"/>
      </w:tblGrid>
      <w:tr>
        <w:trPr/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Старший дознаватель ОНД и ПР № 13 УНД и ПР ГУ МЧС России по РД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i/>
                <w:i/>
                <w:lang w:eastAsia="en-US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en-US"/>
              </w:rPr>
              <w:t>капитан</w:t>
            </w:r>
            <w:r>
              <w:rPr>
                <w:i/>
                <w:lang w:eastAsia="en-US"/>
              </w:rPr>
              <w:t xml:space="preserve"> внутренней службы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i/>
                <w:i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Сефикулиев М.Г.</w:t>
            </w:r>
          </w:p>
        </w:tc>
      </w:tr>
    </w:tbl>
    <w:p>
      <w:pPr>
        <w:pStyle w:val="Normal"/>
        <w:spacing w:before="0" w:after="160"/>
        <w:ind w:firstLine="567"/>
        <w:jc w:val="both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6b8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55efc"/>
    <w:rPr>
      <w:b/>
      <w:b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d717b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455e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717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55ef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LibreOffice/6.4.4.2$Linux_X86_64 LibreOffice_project/40$Build-2</Application>
  <Pages>2</Pages>
  <Words>515</Words>
  <Characters>3431</Characters>
  <CharactersWithSpaces>3929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2022-08-16T07:40:00Z</dcterms:created>
  <dc:creator>Мурад</dc:creator>
  <dc:description/>
  <dc:language>ru-RU</dc:language>
  <cp:lastModifiedBy/>
  <cp:lastPrinted>2022-10-03T09:52:00Z</cp:lastPrinted>
  <dcterms:modified xsi:type="dcterms:W3CDTF">2024-01-18T12:50:15Z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