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p>
    <w:p w:rsidR="006B0EBF" w:rsidRPr="006B0EBF" w:rsidRDefault="006B0EBF" w:rsidP="006B0EBF">
      <w:pPr>
        <w:pStyle w:val="a3"/>
        <w:shd w:val="clear" w:color="auto" w:fill="FFFFFF"/>
        <w:spacing w:before="0" w:beforeAutospacing="0" w:after="0" w:afterAutospacing="0" w:line="375" w:lineRule="atLeast"/>
        <w:jc w:val="both"/>
        <w:rPr>
          <w:rFonts w:ascii="Tahoma" w:hAnsi="Tahoma" w:cs="Tahoma"/>
          <w:b/>
          <w:color w:val="292929"/>
          <w:sz w:val="32"/>
          <w:szCs w:val="32"/>
        </w:rPr>
      </w:pPr>
      <w:r w:rsidRPr="006B0EBF">
        <w:rPr>
          <w:rFonts w:ascii="Tahoma" w:hAnsi="Tahoma" w:cs="Tahoma"/>
          <w:b/>
          <w:color w:val="292929"/>
          <w:sz w:val="32"/>
          <w:szCs w:val="32"/>
        </w:rPr>
        <w:t xml:space="preserve">Перечень документов </w:t>
      </w:r>
      <w:proofErr w:type="gramStart"/>
      <w:r w:rsidRPr="006B0EBF">
        <w:rPr>
          <w:rFonts w:ascii="Tahoma" w:hAnsi="Tahoma" w:cs="Tahoma"/>
          <w:b/>
          <w:color w:val="292929"/>
          <w:sz w:val="32"/>
          <w:szCs w:val="32"/>
        </w:rPr>
        <w:t>для</w:t>
      </w:r>
      <w:proofErr w:type="gramEnd"/>
      <w:r w:rsidRPr="006B0EBF">
        <w:rPr>
          <w:rFonts w:ascii="Tahoma" w:hAnsi="Tahoma" w:cs="Tahoma"/>
          <w:b/>
          <w:color w:val="292929"/>
          <w:sz w:val="32"/>
          <w:szCs w:val="32"/>
        </w:rPr>
        <w:t xml:space="preserve"> </w:t>
      </w:r>
      <w:proofErr w:type="gramStart"/>
      <w:r w:rsidRPr="006B0EBF">
        <w:rPr>
          <w:rFonts w:ascii="Tahoma" w:hAnsi="Tahoma" w:cs="Tahoma"/>
          <w:b/>
          <w:color w:val="292929"/>
          <w:sz w:val="32"/>
          <w:szCs w:val="32"/>
        </w:rPr>
        <w:t>участие</w:t>
      </w:r>
      <w:proofErr w:type="gramEnd"/>
      <w:r w:rsidRPr="006B0EBF">
        <w:rPr>
          <w:rFonts w:ascii="Tahoma" w:hAnsi="Tahoma" w:cs="Tahoma"/>
          <w:b/>
          <w:color w:val="292929"/>
          <w:sz w:val="32"/>
          <w:szCs w:val="32"/>
        </w:rPr>
        <w:t xml:space="preserve"> в конкурсном отборе на предоставление гранта "</w:t>
      </w:r>
      <w:proofErr w:type="spellStart"/>
      <w:r w:rsidRPr="006B0EBF">
        <w:rPr>
          <w:rFonts w:ascii="Tahoma" w:hAnsi="Tahoma" w:cs="Tahoma"/>
          <w:b/>
          <w:color w:val="292929"/>
          <w:sz w:val="32"/>
          <w:szCs w:val="32"/>
        </w:rPr>
        <w:t>Агростартап</w:t>
      </w:r>
      <w:proofErr w:type="spellEnd"/>
      <w:r w:rsidRPr="006B0EBF">
        <w:rPr>
          <w:rFonts w:ascii="Tahoma" w:hAnsi="Tahoma" w:cs="Tahoma"/>
          <w:b/>
          <w:color w:val="292929"/>
          <w:sz w:val="32"/>
          <w:szCs w:val="32"/>
        </w:rPr>
        <w:t>"</w:t>
      </w:r>
    </w:p>
    <w:p w:rsidR="006B0EBF" w:rsidRDefault="006B0EBF" w:rsidP="006B0EBF">
      <w:pPr>
        <w:pStyle w:val="a3"/>
        <w:shd w:val="clear" w:color="auto" w:fill="FFFFFF"/>
        <w:tabs>
          <w:tab w:val="left" w:pos="3588"/>
        </w:tabs>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tab/>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t xml:space="preserve">24 </w:t>
      </w:r>
      <w:r>
        <w:rPr>
          <w:rFonts w:ascii="Tahoma" w:hAnsi="Tahoma" w:cs="Tahoma"/>
          <w:color w:val="292929"/>
          <w:sz w:val="27"/>
          <w:szCs w:val="27"/>
        </w:rPr>
        <w:t>. Для участия в конкурсном отборе Заявитель не позднее даты окончания срока подачи заявок, указанной в извещении согласно пункту 20 настоящего Порядка, представляет следующие документы:</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а) заявление (оригинал) на участие в конкурсном отборе на предоставление гранта "</w:t>
      </w:r>
      <w:proofErr w:type="spellStart"/>
      <w:r>
        <w:rPr>
          <w:rFonts w:ascii="Tahoma" w:hAnsi="Tahoma" w:cs="Tahoma"/>
          <w:color w:val="292929"/>
          <w:sz w:val="27"/>
          <w:szCs w:val="27"/>
        </w:rPr>
        <w:t>Агростартап</w:t>
      </w:r>
      <w:proofErr w:type="spellEnd"/>
      <w:r>
        <w:rPr>
          <w:rFonts w:ascii="Tahoma" w:hAnsi="Tahoma" w:cs="Tahoma"/>
          <w:color w:val="292929"/>
          <w:sz w:val="27"/>
          <w:szCs w:val="27"/>
        </w:rPr>
        <w:t>", содержащее требования и условия участия в конкурсном отборе, предусмотренные пунктом 23 настоящего Порядка, по форме, утверждаемой Министерством;</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б) анкета (оригинал) по форме, утверждаемой Министерством;</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в) копия паспорта Заявителя (все страницы), заверенная нотариально;</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г) копия уведомления о режиме налогообложения Заявителя либо Заявителя и кооператива, заверенная претендентами на получение гранта "</w:t>
      </w:r>
      <w:proofErr w:type="spellStart"/>
      <w:r>
        <w:rPr>
          <w:rFonts w:ascii="Tahoma" w:hAnsi="Tahoma" w:cs="Tahoma"/>
          <w:color w:val="292929"/>
          <w:sz w:val="27"/>
          <w:szCs w:val="27"/>
        </w:rPr>
        <w:t>Агростартап</w:t>
      </w:r>
      <w:proofErr w:type="spellEnd"/>
      <w:r>
        <w:rPr>
          <w:rFonts w:ascii="Tahoma" w:hAnsi="Tahoma" w:cs="Tahoma"/>
          <w:color w:val="292929"/>
          <w:sz w:val="27"/>
          <w:szCs w:val="27"/>
        </w:rPr>
        <w:t>";</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r>
      <w:proofErr w:type="gramStart"/>
      <w:r>
        <w:rPr>
          <w:rFonts w:ascii="Tahoma" w:hAnsi="Tahoma" w:cs="Tahoma"/>
          <w:color w:val="292929"/>
          <w:sz w:val="27"/>
          <w:szCs w:val="27"/>
        </w:rPr>
        <w:t>д) бизнес-план (оригинал или копия, заверенная Заявителем и печатью (при наличии) по созданию, расширению, модернизации производственной базы КФХ, содержащий календарный план реализации проекта развития, смету расходов на его осуществление в течение 18 месяцев, а также предусматривающий ежегодное увеличение объема произведенной и реализуемой сельскохозяйственной продукции в течение 5 (пяти) лет с года получения гранта и создание новых постоянных рабочих мест;</w:t>
      </w:r>
      <w:proofErr w:type="gramEnd"/>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 xml:space="preserve">е) план расходов (оригинал) Заявителя либо Заявителя и кооператива, предлагаемый к </w:t>
      </w:r>
      <w:proofErr w:type="spellStart"/>
      <w:r>
        <w:rPr>
          <w:rFonts w:ascii="Tahoma" w:hAnsi="Tahoma" w:cs="Tahoma"/>
          <w:color w:val="292929"/>
          <w:sz w:val="27"/>
          <w:szCs w:val="27"/>
        </w:rPr>
        <w:t>софинансированию</w:t>
      </w:r>
      <w:proofErr w:type="spellEnd"/>
      <w:r>
        <w:rPr>
          <w:rFonts w:ascii="Tahoma" w:hAnsi="Tahoma" w:cs="Tahoma"/>
          <w:color w:val="292929"/>
          <w:sz w:val="27"/>
          <w:szCs w:val="27"/>
        </w:rPr>
        <w:t xml:space="preserve"> за счет гранта "</w:t>
      </w:r>
      <w:proofErr w:type="spellStart"/>
      <w:r>
        <w:rPr>
          <w:rFonts w:ascii="Tahoma" w:hAnsi="Tahoma" w:cs="Tahoma"/>
          <w:color w:val="292929"/>
          <w:sz w:val="27"/>
          <w:szCs w:val="27"/>
        </w:rPr>
        <w:t>Агростартап</w:t>
      </w:r>
      <w:proofErr w:type="spellEnd"/>
      <w:r>
        <w:rPr>
          <w:rFonts w:ascii="Tahoma" w:hAnsi="Tahoma" w:cs="Tahoma"/>
          <w:color w:val="292929"/>
          <w:sz w:val="27"/>
          <w:szCs w:val="27"/>
        </w:rPr>
        <w:t>", по форме, утверждаемой Министерством;</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r>
      <w:proofErr w:type="gramStart"/>
      <w:r>
        <w:rPr>
          <w:rFonts w:ascii="Tahoma" w:hAnsi="Tahoma" w:cs="Tahoma"/>
          <w:color w:val="292929"/>
          <w:sz w:val="27"/>
          <w:szCs w:val="27"/>
        </w:rPr>
        <w:t xml:space="preserve">ж) копия нотариально заверенного документа, подтверждающего получение среднего специального сельскохозяйственного или высшего сельскохозяйственного образования или трудовой стаж в сельском хозяйстве сроком не менее 3-х лет, либо выписка из </w:t>
      </w:r>
      <w:proofErr w:type="spellStart"/>
      <w:r>
        <w:rPr>
          <w:rFonts w:ascii="Tahoma" w:hAnsi="Tahoma" w:cs="Tahoma"/>
          <w:color w:val="292929"/>
          <w:sz w:val="27"/>
          <w:szCs w:val="27"/>
        </w:rPr>
        <w:t>похозяйственной</w:t>
      </w:r>
      <w:proofErr w:type="spellEnd"/>
      <w:r>
        <w:rPr>
          <w:rFonts w:ascii="Tahoma" w:hAnsi="Tahoma" w:cs="Tahoma"/>
          <w:color w:val="292929"/>
          <w:sz w:val="27"/>
          <w:szCs w:val="27"/>
        </w:rPr>
        <w:t xml:space="preserve"> </w:t>
      </w:r>
      <w:r>
        <w:rPr>
          <w:rFonts w:ascii="Tahoma" w:hAnsi="Tahoma" w:cs="Tahoma"/>
          <w:color w:val="292929"/>
          <w:sz w:val="27"/>
          <w:szCs w:val="27"/>
        </w:rPr>
        <w:lastRenderedPageBreak/>
        <w:t>книги (оригинал), содержащая сведения о сроке деятельности личного подсобного хозяйства, выданная на дату не ранее чем за 30 календарных дней до даты подачи заявки органом местного самоуправления сельского поселения Республики Дагестан;</w:t>
      </w:r>
      <w:proofErr w:type="gramEnd"/>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з) выписка из расчетного счета Заявителя, открытого в российской кредитной организации (далее - выписка), подтверждающая наличие собственных средств на реализацию проекта развития, в размере не менее 10 процентов от запрашиваемой суммы гранта "</w:t>
      </w:r>
      <w:proofErr w:type="spellStart"/>
      <w:r>
        <w:rPr>
          <w:rFonts w:ascii="Tahoma" w:hAnsi="Tahoma" w:cs="Tahoma"/>
          <w:color w:val="292929"/>
          <w:sz w:val="27"/>
          <w:szCs w:val="27"/>
        </w:rPr>
        <w:t>Агростартап</w:t>
      </w:r>
      <w:proofErr w:type="spellEnd"/>
      <w:r>
        <w:rPr>
          <w:rFonts w:ascii="Tahoma" w:hAnsi="Tahoma" w:cs="Tahoma"/>
          <w:color w:val="292929"/>
          <w:sz w:val="27"/>
          <w:szCs w:val="27"/>
        </w:rPr>
        <w:t>".</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Выписка должна быть заверена кредитной организацией и выдана не ранее чем за 30 календарных дней до даты подачи заявки на участие в конкурсном отборе либо сформирована Заявителем на дату подачи заявки на конкурсный отбор самостоятельно через электронную систему интернет-банкинга, содержащую в себе электронную цифровую подпись уполномоченного сотрудника банка;</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и) ходатайство администрации муниципального района или сельского поселения, на территории которого зарегистрирован Заявитель или планирует зарегистрироваться в качестве главы КФХ (оригинал) по форме, утверждаемой Министерством;</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к) копия СНИЛС, заверенная Заявителем;</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л) информационное письмо (обязательство) за подписью Заявителя, составленное в произвольной форме:</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об отсутствии просроченной задолженности по ранее полученным кредитам (займам);</w:t>
      </w:r>
      <w:r>
        <w:rPr>
          <w:rFonts w:ascii="Tahoma" w:hAnsi="Tahoma" w:cs="Tahoma"/>
          <w:color w:val="292929"/>
          <w:sz w:val="27"/>
          <w:szCs w:val="27"/>
        </w:rPr>
        <w:br/>
        <w:t>о том, что Заявитель ранее не являлся или не является получателем средств финансовой поддержки в виде субсидий или грантов на организацию начального этапа предпринимательской деятельности, полученных до регистрации хозяйства, главой которого является или планирует стать;</w:t>
      </w:r>
      <w:r>
        <w:rPr>
          <w:rFonts w:ascii="Tahoma" w:hAnsi="Tahoma" w:cs="Tahoma"/>
          <w:color w:val="292929"/>
          <w:sz w:val="27"/>
          <w:szCs w:val="27"/>
        </w:rPr>
        <w:br/>
        <w:t>о том, что Заявитель на момент подачи документов на конкурсный отбор не осуществляет иную трудовую деятельность согласно законодательству Российской Федерации;</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lastRenderedPageBreak/>
        <w:br/>
        <w:t>м) документы (оригинал или копии, заверенные подписью Заявителя и печатью (при наличии) в случае расходования сре</w:t>
      </w:r>
      <w:proofErr w:type="gramStart"/>
      <w:r>
        <w:rPr>
          <w:rFonts w:ascii="Tahoma" w:hAnsi="Tahoma" w:cs="Tahoma"/>
          <w:color w:val="292929"/>
          <w:sz w:val="27"/>
          <w:szCs w:val="27"/>
        </w:rPr>
        <w:t>дств гр</w:t>
      </w:r>
      <w:proofErr w:type="gramEnd"/>
      <w:r>
        <w:rPr>
          <w:rFonts w:ascii="Tahoma" w:hAnsi="Tahoma" w:cs="Tahoma"/>
          <w:color w:val="292929"/>
          <w:sz w:val="27"/>
          <w:szCs w:val="27"/>
        </w:rPr>
        <w:t>анта "</w:t>
      </w:r>
      <w:proofErr w:type="spellStart"/>
      <w:r>
        <w:rPr>
          <w:rFonts w:ascii="Tahoma" w:hAnsi="Tahoma" w:cs="Tahoma"/>
          <w:color w:val="292929"/>
          <w:sz w:val="27"/>
          <w:szCs w:val="27"/>
        </w:rPr>
        <w:t>Агростартап</w:t>
      </w:r>
      <w:proofErr w:type="spellEnd"/>
      <w:r>
        <w:rPr>
          <w:rFonts w:ascii="Tahoma" w:hAnsi="Tahoma" w:cs="Tahoma"/>
          <w:color w:val="292929"/>
          <w:sz w:val="27"/>
          <w:szCs w:val="27"/>
        </w:rPr>
        <w:t>" на следующие цели:</w:t>
      </w:r>
      <w:r>
        <w:rPr>
          <w:rFonts w:ascii="Tahoma" w:hAnsi="Tahoma" w:cs="Tahoma"/>
          <w:color w:val="292929"/>
          <w:sz w:val="27"/>
          <w:szCs w:val="27"/>
        </w:rPr>
        <w:br/>
        <w:t>приобретение техники, оборудования и транспорта - предварительный договор на покупку. В случае приобретения вышеуказанных основных средств, бывших в употреблении со сроком эксплуатации не более 3 лет, Заявитель дополнительно представляет оценку их стоимости, выданную независимой экспертизой. При приобретении стационарного оборудования дополнительно технологический план размещения данного оборудования;</w:t>
      </w:r>
      <w:r>
        <w:rPr>
          <w:rFonts w:ascii="Tahoma" w:hAnsi="Tahoma" w:cs="Tahoma"/>
          <w:color w:val="292929"/>
          <w:sz w:val="27"/>
          <w:szCs w:val="27"/>
        </w:rPr>
        <w:br/>
        <w:t>разработка проектной документации - предварительный договор на разработку проектно-сметной документации;</w:t>
      </w:r>
      <w:r>
        <w:rPr>
          <w:rFonts w:ascii="Tahoma" w:hAnsi="Tahoma" w:cs="Tahoma"/>
          <w:color w:val="292929"/>
          <w:sz w:val="27"/>
          <w:szCs w:val="27"/>
        </w:rPr>
        <w:br/>
        <w:t>подключение к инженерным сетям - электрическим, вод</w:t>
      </w:r>
      <w:proofErr w:type="gramStart"/>
      <w:r>
        <w:rPr>
          <w:rFonts w:ascii="Tahoma" w:hAnsi="Tahoma" w:cs="Tahoma"/>
          <w:color w:val="292929"/>
          <w:sz w:val="27"/>
          <w:szCs w:val="27"/>
        </w:rPr>
        <w:t>о-</w:t>
      </w:r>
      <w:proofErr w:type="gramEnd"/>
      <w:r>
        <w:rPr>
          <w:rFonts w:ascii="Tahoma" w:hAnsi="Tahoma" w:cs="Tahoma"/>
          <w:color w:val="292929"/>
          <w:sz w:val="27"/>
          <w:szCs w:val="27"/>
        </w:rPr>
        <w:t>, газо- и теплопроводным сетям - предварительный договор на технологическое присоединение;</w:t>
      </w:r>
      <w:r>
        <w:rPr>
          <w:rFonts w:ascii="Tahoma" w:hAnsi="Tahoma" w:cs="Tahoma"/>
          <w:color w:val="292929"/>
          <w:sz w:val="27"/>
          <w:szCs w:val="27"/>
        </w:rPr>
        <w:br/>
        <w:t>при наличии строительства и (или) реконструкции, предусмотренном проектом создания и (или) развития КФХ:</w:t>
      </w:r>
      <w:r>
        <w:rPr>
          <w:rFonts w:ascii="Tahoma" w:hAnsi="Tahoma" w:cs="Tahoma"/>
          <w:color w:val="292929"/>
          <w:sz w:val="27"/>
          <w:szCs w:val="27"/>
        </w:rPr>
        <w:br/>
        <w:t>сводный сметный расчет;</w:t>
      </w:r>
      <w:r>
        <w:rPr>
          <w:rFonts w:ascii="Tahoma" w:hAnsi="Tahoma" w:cs="Tahoma"/>
          <w:color w:val="292929"/>
          <w:sz w:val="27"/>
          <w:szCs w:val="27"/>
        </w:rPr>
        <w:br/>
        <w:t>дефектный акт (в случае реконструкции);</w:t>
      </w:r>
      <w:r>
        <w:rPr>
          <w:rFonts w:ascii="Tahoma" w:hAnsi="Tahoma" w:cs="Tahoma"/>
          <w:color w:val="292929"/>
          <w:sz w:val="27"/>
          <w:szCs w:val="27"/>
        </w:rPr>
        <w:br/>
        <w:t xml:space="preserve">положительное заключение экспертизы о проверке </w:t>
      </w:r>
      <w:proofErr w:type="gramStart"/>
      <w:r>
        <w:rPr>
          <w:rFonts w:ascii="Tahoma" w:hAnsi="Tahoma" w:cs="Tahoma"/>
          <w:color w:val="292929"/>
          <w:sz w:val="27"/>
          <w:szCs w:val="27"/>
        </w:rPr>
        <w:t>достоверности определения сметной стоимости объектов капитального строительства</w:t>
      </w:r>
      <w:proofErr w:type="gramEnd"/>
      <w:r>
        <w:rPr>
          <w:rFonts w:ascii="Tahoma" w:hAnsi="Tahoma" w:cs="Tahoma"/>
          <w:color w:val="292929"/>
          <w:sz w:val="27"/>
          <w:szCs w:val="27"/>
        </w:rPr>
        <w:t xml:space="preserve"> и (или) реконструкции;</w:t>
      </w:r>
      <w:r>
        <w:rPr>
          <w:rFonts w:ascii="Tahoma" w:hAnsi="Tahoma" w:cs="Tahoma"/>
          <w:color w:val="292929"/>
          <w:sz w:val="27"/>
          <w:szCs w:val="27"/>
        </w:rPr>
        <w:br/>
        <w:t>графические схемы объекта, подлежащие строительству и (или) реконструкции;</w:t>
      </w:r>
      <w:r>
        <w:rPr>
          <w:rFonts w:ascii="Tahoma" w:hAnsi="Tahoma" w:cs="Tahoma"/>
          <w:color w:val="292929"/>
          <w:sz w:val="27"/>
          <w:szCs w:val="27"/>
        </w:rPr>
        <w:br/>
        <w:t>разрешение на строительство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Дагестан, подтверждающий право на строительство объекта без разрешительной документации на основании части 17 статьи 51 Градостроительного кодекса Российской Федерации (при строительстве);</w:t>
      </w:r>
      <w:r>
        <w:rPr>
          <w:rFonts w:ascii="Tahoma" w:hAnsi="Tahoma" w:cs="Tahoma"/>
          <w:color w:val="292929"/>
          <w:sz w:val="27"/>
          <w:szCs w:val="27"/>
        </w:rPr>
        <w:br/>
      </w:r>
      <w:proofErr w:type="gramStart"/>
      <w:r>
        <w:rPr>
          <w:rFonts w:ascii="Tahoma" w:hAnsi="Tahoma" w:cs="Tahoma"/>
          <w:color w:val="292929"/>
          <w:sz w:val="27"/>
          <w:szCs w:val="27"/>
        </w:rPr>
        <w:t>погашение основного долга по кредитам, полученным в российских кредитных организациях в течение срока освоения гранта, но не более 20 процентов стоимости проекта развития, на цели, определенные приказом Министерства сельского хозяйства Российской Федерации:</w:t>
      </w:r>
      <w:r>
        <w:rPr>
          <w:rFonts w:ascii="Tahoma" w:hAnsi="Tahoma" w:cs="Tahoma"/>
          <w:color w:val="292929"/>
          <w:sz w:val="27"/>
          <w:szCs w:val="27"/>
        </w:rPr>
        <w:br/>
        <w:t xml:space="preserve">заверенные кредитной организацией копии кредитного договора, </w:t>
      </w:r>
      <w:r>
        <w:rPr>
          <w:rFonts w:ascii="Tahoma" w:hAnsi="Tahoma" w:cs="Tahoma"/>
          <w:color w:val="292929"/>
          <w:sz w:val="27"/>
          <w:szCs w:val="27"/>
        </w:rPr>
        <w:lastRenderedPageBreak/>
        <w:t>платежные поручения и выписки из ссудного счета Заявителя о получении кредита;</w:t>
      </w:r>
      <w:proofErr w:type="gramEnd"/>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н) нотариальная доверенность на право подачи заявки от имени Заявителя с приложением копии паспорта поверенного (в случае представления документов не Заявителем);</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r>
      <w:proofErr w:type="gramStart"/>
      <w:r>
        <w:rPr>
          <w:rFonts w:ascii="Tahoma" w:hAnsi="Tahoma" w:cs="Tahoma"/>
          <w:color w:val="292929"/>
          <w:sz w:val="27"/>
          <w:szCs w:val="27"/>
        </w:rPr>
        <w:t>о) выписка из Единого государственного реестра юридических лиц или выписка из Единого государственного реестра индивидуальных предпринимателей (в случае если Заявитель зарегистрировал КФХ до даты подачи заявки), выданная на дату не ранее чем за 30 календарных дней до даты подачи заявки, которая представляется по инициативе заявителя, а при ее отсутствии - Министерством, по системе межведомственного электронного взаимодействия, направляется запрос в орган, в</w:t>
      </w:r>
      <w:proofErr w:type="gramEnd"/>
      <w:r>
        <w:rPr>
          <w:rFonts w:ascii="Tahoma" w:hAnsi="Tahoma" w:cs="Tahoma"/>
          <w:color w:val="292929"/>
          <w:sz w:val="27"/>
          <w:szCs w:val="27"/>
        </w:rPr>
        <w:t xml:space="preserve"> </w:t>
      </w:r>
      <w:proofErr w:type="gramStart"/>
      <w:r>
        <w:rPr>
          <w:rFonts w:ascii="Tahoma" w:hAnsi="Tahoma" w:cs="Tahoma"/>
          <w:color w:val="292929"/>
          <w:sz w:val="27"/>
          <w:szCs w:val="27"/>
        </w:rPr>
        <w:t>распоряжении</w:t>
      </w:r>
      <w:proofErr w:type="gramEnd"/>
      <w:r>
        <w:rPr>
          <w:rFonts w:ascii="Tahoma" w:hAnsi="Tahoma" w:cs="Tahoma"/>
          <w:color w:val="292929"/>
          <w:sz w:val="27"/>
          <w:szCs w:val="27"/>
        </w:rPr>
        <w:t xml:space="preserve"> которого находится данный документ;</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r>
      <w:proofErr w:type="gramStart"/>
      <w:r>
        <w:rPr>
          <w:rFonts w:ascii="Tahoma" w:hAnsi="Tahoma" w:cs="Tahoma"/>
          <w:color w:val="292929"/>
          <w:sz w:val="27"/>
          <w:szCs w:val="27"/>
        </w:rPr>
        <w:t>п) копии правоустанавливающих документов на земельный участок из земель сельскохозяйственного назначения, подтверждающих право собственности, право пожизненного владения, право постоянного пользования или право аренды (субаренды) на земельные участки, прошедшие государственный кадастровый учет, или выписка из Единого государственного реестра недвижимости, содержащая сведения о правах отдельного лица на земельный участок из земель сельскохозяйственного назначения, выданная на дату не ранее чем за 30 календарных</w:t>
      </w:r>
      <w:proofErr w:type="gramEnd"/>
      <w:r>
        <w:rPr>
          <w:rFonts w:ascii="Tahoma" w:hAnsi="Tahoma" w:cs="Tahoma"/>
          <w:color w:val="292929"/>
          <w:sz w:val="27"/>
          <w:szCs w:val="27"/>
        </w:rPr>
        <w:t xml:space="preserve"> дней до даты подачи заявки, которые представляется по инициативе Заявителя. При их отсутствии Заявителем представляется информация, содержащая учетный кадастровый номер земельного участка, на котором осуществляется или планируется осуществлять сельскохозяйственную производственную деятельность, направленную на достижение плановых показателей деятельности КФХ, заверенная подписью Заявителя и печатью (при наличии), по которым Министерством по системе межведомственного электронного взаимодействия запрашивается данный документ;</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r>
      <w:proofErr w:type="gramStart"/>
      <w:r>
        <w:rPr>
          <w:rFonts w:ascii="Tahoma" w:hAnsi="Tahoma" w:cs="Tahoma"/>
          <w:color w:val="292929"/>
          <w:sz w:val="27"/>
          <w:szCs w:val="27"/>
        </w:rPr>
        <w:t xml:space="preserve">р) справка об отсутствии у Заявителя либо у Заявителя и кооператива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Pr>
          <w:rFonts w:ascii="Tahoma" w:hAnsi="Tahoma" w:cs="Tahoma"/>
          <w:color w:val="292929"/>
          <w:sz w:val="27"/>
          <w:szCs w:val="27"/>
        </w:rPr>
        <w:lastRenderedPageBreak/>
        <w:t>выданная инспекцией Федеральной налоговой службы по месту постановки Заявителя (кооператива) на налоговый учет на дату не ранее чем за 30 календарных дней до даты подачи заявки</w:t>
      </w:r>
      <w:proofErr w:type="gramEnd"/>
      <w:r>
        <w:rPr>
          <w:rFonts w:ascii="Tahoma" w:hAnsi="Tahoma" w:cs="Tahoma"/>
          <w:color w:val="292929"/>
          <w:sz w:val="27"/>
          <w:szCs w:val="27"/>
        </w:rPr>
        <w:t xml:space="preserve">, </w:t>
      </w:r>
      <w:proofErr w:type="gramStart"/>
      <w:r>
        <w:rPr>
          <w:rFonts w:ascii="Tahoma" w:hAnsi="Tahoma" w:cs="Tahoma"/>
          <w:color w:val="292929"/>
          <w:sz w:val="27"/>
          <w:szCs w:val="27"/>
        </w:rPr>
        <w:t>которая</w:t>
      </w:r>
      <w:proofErr w:type="gramEnd"/>
      <w:r>
        <w:rPr>
          <w:rFonts w:ascii="Tahoma" w:hAnsi="Tahoma" w:cs="Tahoma"/>
          <w:color w:val="292929"/>
          <w:sz w:val="27"/>
          <w:szCs w:val="27"/>
        </w:rPr>
        <w:t xml:space="preserve"> представляется по инициативе Заявителя, а при ее отсутствии Министерством по системе межведомственного электронного взаимодействия направляется запрос в орган, в распоряжении которого находится данный документ.</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br/>
        <w:t>В случае подачи заявки в соответствии с вариантом, предусмотренным подпунктом "б" пункта 21 настоящего Порядка, Заявитель дополнительно подает следующие документы:</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bookmarkStart w:id="0" w:name="_GoBack"/>
      <w:bookmarkEnd w:id="0"/>
      <w:r>
        <w:rPr>
          <w:rFonts w:ascii="Tahoma" w:hAnsi="Tahoma" w:cs="Tahoma"/>
          <w:color w:val="292929"/>
          <w:sz w:val="27"/>
          <w:szCs w:val="27"/>
        </w:rPr>
        <w:t>с) выписка из Единого государственного реестра юридических лиц на кооператив, выданная на дату не ранее чем за 30 календарных дней до даты подачи заявки Заявителем, которая представляется по инициативе Заявителя, а при ее отсутствии Министерством по системе межведомственного электронного взаимодействия направляется запрос в орган, в распоряжении которого находится данный документ;</w:t>
      </w:r>
      <w:r>
        <w:rPr>
          <w:rFonts w:ascii="Tahoma" w:hAnsi="Tahoma" w:cs="Tahoma"/>
          <w:color w:val="292929"/>
          <w:sz w:val="27"/>
          <w:szCs w:val="27"/>
        </w:rPr>
        <w:br/>
      </w:r>
      <w:proofErr w:type="gramStart"/>
      <w:r>
        <w:rPr>
          <w:rFonts w:ascii="Tahoma" w:hAnsi="Tahoma" w:cs="Tahoma"/>
          <w:color w:val="292929"/>
          <w:sz w:val="27"/>
          <w:szCs w:val="27"/>
        </w:rPr>
        <w:t>т) выписка из реестра членов кооператива, в котором состоит Заявитель, неделимый фонд которого планируется пополнить за счет средств гранта "</w:t>
      </w:r>
      <w:proofErr w:type="spellStart"/>
      <w:r>
        <w:rPr>
          <w:rFonts w:ascii="Tahoma" w:hAnsi="Tahoma" w:cs="Tahoma"/>
          <w:color w:val="292929"/>
          <w:sz w:val="27"/>
          <w:szCs w:val="27"/>
        </w:rPr>
        <w:t>Агростартап</w:t>
      </w:r>
      <w:proofErr w:type="spellEnd"/>
      <w:r>
        <w:rPr>
          <w:rFonts w:ascii="Tahoma" w:hAnsi="Tahoma" w:cs="Tahoma"/>
          <w:color w:val="292929"/>
          <w:sz w:val="27"/>
          <w:szCs w:val="27"/>
        </w:rPr>
        <w:t xml:space="preserve">", о составе членов кооператива, являющихся сельскохозяйственными товаропроизводителями, с приложением документов, подтверждающих статус сельскохозяйственного товаропроизводителя (для граждан, ведущих личное подсобное хозяйство, - выписка из </w:t>
      </w:r>
      <w:proofErr w:type="spellStart"/>
      <w:r>
        <w:rPr>
          <w:rFonts w:ascii="Tahoma" w:hAnsi="Tahoma" w:cs="Tahoma"/>
          <w:color w:val="292929"/>
          <w:sz w:val="27"/>
          <w:szCs w:val="27"/>
        </w:rPr>
        <w:t>похозяйственной</w:t>
      </w:r>
      <w:proofErr w:type="spellEnd"/>
      <w:r>
        <w:rPr>
          <w:rFonts w:ascii="Tahoma" w:hAnsi="Tahoma" w:cs="Tahoma"/>
          <w:color w:val="292929"/>
          <w:sz w:val="27"/>
          <w:szCs w:val="27"/>
        </w:rPr>
        <w:t xml:space="preserve"> книги, для юридических лиц и индивидуальных предпринимателей, глав КФХ - информация о составе доходов от реализации товаров (работ</w:t>
      </w:r>
      <w:proofErr w:type="gramEnd"/>
      <w:r>
        <w:rPr>
          <w:rFonts w:ascii="Tahoma" w:hAnsi="Tahoma" w:cs="Tahoma"/>
          <w:color w:val="292929"/>
          <w:sz w:val="27"/>
          <w:szCs w:val="27"/>
        </w:rPr>
        <w:t xml:space="preserve">, </w:t>
      </w:r>
      <w:proofErr w:type="gramStart"/>
      <w:r>
        <w:rPr>
          <w:rFonts w:ascii="Tahoma" w:hAnsi="Tahoma" w:cs="Tahoma"/>
          <w:color w:val="292929"/>
          <w:sz w:val="27"/>
          <w:szCs w:val="27"/>
        </w:rPr>
        <w:t>услуг) за предыдущий финансовый год по форме, утверждаемой Министерством);</w:t>
      </w:r>
      <w:proofErr w:type="gramEnd"/>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t>у) копия документа, подтверждающего вхождение кооператива в ревизионный союз сельскохозяйственных кооперативов, заверенная руководителем кооператива.</w:t>
      </w:r>
    </w:p>
    <w:p w:rsidR="006B0EBF" w:rsidRDefault="006B0EBF" w:rsidP="006B0EBF">
      <w:pPr>
        <w:pStyle w:val="a3"/>
        <w:shd w:val="clear" w:color="auto" w:fill="FFFFFF"/>
        <w:spacing w:before="0" w:beforeAutospacing="0" w:after="0" w:afterAutospacing="0" w:line="375" w:lineRule="atLeast"/>
        <w:jc w:val="both"/>
        <w:rPr>
          <w:rFonts w:ascii="Tahoma" w:hAnsi="Tahoma" w:cs="Tahoma"/>
          <w:color w:val="292929"/>
          <w:sz w:val="27"/>
          <w:szCs w:val="27"/>
        </w:rPr>
      </w:pPr>
      <w:r>
        <w:rPr>
          <w:rFonts w:ascii="Tahoma" w:hAnsi="Tahoma" w:cs="Tahoma"/>
          <w:color w:val="292929"/>
          <w:sz w:val="27"/>
          <w:szCs w:val="27"/>
        </w:rPr>
        <w:t xml:space="preserve"> Заявитель вправе представить документы, предусмотренные подпунктами "о", "п", "р", "с" настоящего пункта, самостоятельно, одновременно с документами, предусмотренными подпунктами "а" - "н" и "т" - "у" пункта </w:t>
      </w:r>
      <w:proofErr w:type="spellStart"/>
      <w:proofErr w:type="gramStart"/>
      <w:r>
        <w:rPr>
          <w:rFonts w:ascii="Tahoma" w:hAnsi="Tahoma" w:cs="Tahoma"/>
          <w:color w:val="292929"/>
          <w:sz w:val="27"/>
          <w:szCs w:val="27"/>
        </w:rPr>
        <w:t>пункта</w:t>
      </w:r>
      <w:proofErr w:type="spellEnd"/>
      <w:proofErr w:type="gramEnd"/>
      <w:r>
        <w:rPr>
          <w:rFonts w:ascii="Tahoma" w:hAnsi="Tahoma" w:cs="Tahoma"/>
          <w:color w:val="292929"/>
          <w:sz w:val="27"/>
          <w:szCs w:val="27"/>
        </w:rPr>
        <w:t xml:space="preserve"> 24 настоящего Порядка.</w:t>
      </w:r>
      <w:r>
        <w:rPr>
          <w:rFonts w:ascii="Tahoma" w:hAnsi="Tahoma" w:cs="Tahoma"/>
          <w:color w:val="292929"/>
          <w:sz w:val="27"/>
          <w:szCs w:val="27"/>
        </w:rPr>
        <w:br/>
        <w:t>При представлении заявителем документов, предусмотренных подпунктами "о", "п", "р", "с" настоящего пункта, Министерство межведомственные запросы не направляет.</w:t>
      </w:r>
    </w:p>
    <w:p w:rsidR="004013D2" w:rsidRPr="00090AC1" w:rsidRDefault="004013D2">
      <w:pPr>
        <w:rPr>
          <w:sz w:val="40"/>
          <w:szCs w:val="40"/>
        </w:rPr>
      </w:pPr>
    </w:p>
    <w:sectPr w:rsidR="004013D2" w:rsidRPr="00090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A3"/>
    <w:rsid w:val="00090AC1"/>
    <w:rsid w:val="004013D2"/>
    <w:rsid w:val="006B0EBF"/>
    <w:rsid w:val="00B665A3"/>
    <w:rsid w:val="00FA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E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E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22864">
      <w:bodyDiv w:val="1"/>
      <w:marLeft w:val="0"/>
      <w:marRight w:val="0"/>
      <w:marTop w:val="0"/>
      <w:marBottom w:val="0"/>
      <w:divBdr>
        <w:top w:val="none" w:sz="0" w:space="0" w:color="auto"/>
        <w:left w:val="none" w:sz="0" w:space="0" w:color="auto"/>
        <w:bottom w:val="none" w:sz="0" w:space="0" w:color="auto"/>
        <w:right w:val="none" w:sz="0" w:space="0" w:color="auto"/>
      </w:divBdr>
    </w:div>
    <w:div w:id="1878738705">
      <w:bodyDiv w:val="1"/>
      <w:marLeft w:val="0"/>
      <w:marRight w:val="0"/>
      <w:marTop w:val="0"/>
      <w:marBottom w:val="0"/>
      <w:divBdr>
        <w:top w:val="none" w:sz="0" w:space="0" w:color="auto"/>
        <w:left w:val="none" w:sz="0" w:space="0" w:color="auto"/>
        <w:bottom w:val="none" w:sz="0" w:space="0" w:color="auto"/>
        <w:right w:val="none" w:sz="0" w:space="0" w:color="auto"/>
      </w:divBdr>
      <w:divsChild>
        <w:div w:id="95972428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2020-09-16T12:09:00Z</cp:lastPrinted>
  <dcterms:created xsi:type="dcterms:W3CDTF">2020-09-16T12:11:00Z</dcterms:created>
  <dcterms:modified xsi:type="dcterms:W3CDTF">2020-09-16T12:11:00Z</dcterms:modified>
</cp:coreProperties>
</file>